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358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>WZÓR   U M O W Y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358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358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Zawarta w dniu 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 …………………</w:t>
      </w:r>
      <w:r w:rsidRPr="00FC4ACE">
        <w:rPr>
          <w:rFonts w:asciiTheme="majorHAnsi" w:eastAsia="Times New Roman" w:hAnsiTheme="majorHAnsi" w:cstheme="majorHAnsi"/>
          <w:lang w:eastAsia="pl-PL"/>
        </w:rPr>
        <w:t>w Wałczu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 </w:t>
      </w:r>
      <w:r w:rsidRPr="00FC4ACE">
        <w:rPr>
          <w:rFonts w:asciiTheme="majorHAnsi" w:eastAsia="Times New Roman" w:hAnsiTheme="majorHAnsi" w:cstheme="majorHAnsi"/>
          <w:lang w:eastAsia="pl-PL"/>
        </w:rPr>
        <w:t>pomiędzy :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358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Gminą Miejską Wałcz z siedzibą  przy Placu Wolności 1, 78-600 Wałcz, NIP 765-160-28-96,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 zwaną w treści umowy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„Nabywcą</w:t>
      </w:r>
      <w:r w:rsidRPr="00FC4ACE">
        <w:rPr>
          <w:rFonts w:asciiTheme="majorHAnsi" w:eastAsia="Times New Roman" w:hAnsiTheme="majorHAnsi" w:cstheme="majorHAnsi"/>
          <w:lang w:eastAsia="pl-PL"/>
        </w:rPr>
        <w:t>”</w:t>
      </w:r>
    </w:p>
    <w:p w:rsidR="00224EA8" w:rsidRPr="00FC4ACE" w:rsidRDefault="00224EA8" w:rsidP="00224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Adres do korespondencji: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Publiczne Przedszkole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C4ACE">
        <w:rPr>
          <w:rFonts w:asciiTheme="majorHAnsi" w:eastAsia="Times New Roman" w:hAnsiTheme="majorHAnsi" w:cstheme="majorHAnsi"/>
          <w:b/>
          <w:bCs/>
          <w:lang w:eastAsia="pl-PL"/>
        </w:rPr>
        <w:t xml:space="preserve"> nr 5 w Wałczu, 78-600 Wałcz,  ul. Chopina 19 – 21,   </w:t>
      </w:r>
      <w:r w:rsidRPr="00FC4ACE">
        <w:rPr>
          <w:rFonts w:asciiTheme="majorHAnsi" w:eastAsia="Times New Roman" w:hAnsiTheme="majorHAnsi" w:cstheme="majorHAnsi"/>
          <w:lang w:eastAsia="pl-PL"/>
        </w:rPr>
        <w:t>zwane  dalej w treści umowy „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Odbiorcą”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, </w:t>
      </w:r>
    </w:p>
    <w:p w:rsidR="00224EA8" w:rsidRPr="00FC4ACE" w:rsidRDefault="00224EA8" w:rsidP="00224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6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reprezentowana przez pełnomocnika: </w:t>
      </w:r>
      <w:r w:rsidRPr="00FC4ACE">
        <w:rPr>
          <w:rFonts w:asciiTheme="majorHAnsi" w:eastAsia="Times New Roman" w:hAnsiTheme="majorHAnsi" w:cstheme="majorHAnsi"/>
          <w:b/>
          <w:bCs/>
          <w:lang w:eastAsia="pl-PL"/>
        </w:rPr>
        <w:t>Annę Lasecką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358"/>
        <w:rPr>
          <w:rFonts w:asciiTheme="majorHAnsi" w:eastAsia="Times New Roman" w:hAnsiTheme="majorHAnsi" w:cstheme="majorHAnsi"/>
          <w:b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>a</w:t>
      </w:r>
    </w:p>
    <w:p w:rsidR="00224EA8" w:rsidRPr="00FC4ACE" w:rsidRDefault="00224EA8" w:rsidP="00224EA8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…………………………………………………………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zwanym dalej w treści umowy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„Wykonawcą”</w:t>
      </w:r>
      <w:r w:rsidRPr="00FC4ACE">
        <w:rPr>
          <w:rFonts w:asciiTheme="majorHAnsi" w:eastAsia="Times New Roman" w:hAnsiTheme="majorHAnsi" w:cstheme="majorHAnsi"/>
          <w:lang w:eastAsia="pl-PL"/>
        </w:rPr>
        <w:t>,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w rezultacie dokonanego przez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Odbiorcę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wyboru oferty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, w zapytaniu cenowym do zamówienia nie przekraczającego równowartości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130 000 zł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netto.</w:t>
      </w:r>
    </w:p>
    <w:p w:rsidR="00224EA8" w:rsidRPr="00FC4ACE" w:rsidRDefault="00224EA8" w:rsidP="00224EA8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lang w:eastAsia="pl-PL"/>
        </w:rPr>
        <w:t xml:space="preserve">   </w:t>
      </w:r>
      <w:r w:rsidRPr="00FC4ACE">
        <w:rPr>
          <w:rFonts w:asciiTheme="majorHAnsi" w:eastAsia="Times New Roman" w:hAnsiTheme="majorHAnsi" w:cstheme="majorHAnsi"/>
          <w:lang w:eastAsia="pl-PL"/>
        </w:rPr>
        <w:t>§  1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1.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zleca, a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przyjmuje do wykonania </w:t>
      </w:r>
      <w:r>
        <w:rPr>
          <w:rFonts w:asciiTheme="majorHAnsi" w:eastAsia="Times New Roman" w:hAnsiTheme="majorHAnsi" w:cstheme="majorHAnsi"/>
          <w:b/>
          <w:lang w:eastAsia="pl-PL"/>
        </w:rPr>
        <w:t>podłogi z wykładziny winylowej w 3 salach., malowanie i szpachlowanie 1 sali przedszkolnej.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2.Integralną część niniejszej umowy stanowi  oferta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. 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§  2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1.Termin rozpoczęcia przedmiotu umowy ustala się na dzień  </w:t>
      </w:r>
      <w:r>
        <w:rPr>
          <w:rFonts w:asciiTheme="majorHAnsi" w:eastAsia="Times New Roman" w:hAnsiTheme="majorHAnsi" w:cstheme="majorHAnsi"/>
          <w:b/>
          <w:lang w:eastAsia="pl-PL"/>
        </w:rPr>
        <w:t>01.08.2023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r.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2.Zakończenia przedmiotu umowy nastąpi do dnia  </w:t>
      </w:r>
      <w:r>
        <w:rPr>
          <w:rFonts w:asciiTheme="majorHAnsi" w:eastAsia="Times New Roman" w:hAnsiTheme="majorHAnsi" w:cstheme="majorHAnsi"/>
          <w:b/>
          <w:lang w:eastAsia="pl-PL"/>
        </w:rPr>
        <w:t>25.08.2023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r.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>§  3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1.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zobowiązuje się do zabezpieczenia mienia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znajdującego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się na terenie budowy, a także do zabezpieczenia odpowiednich warunków bhp i p.poż.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2.W trakcie realizacji robót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będzie utrzymywał teren budowy w stanie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wolnym  od przeszkód komunikacyjnych oraz będzie usuwał i składował na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wydzielonym przez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Odbiorcę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placu wszelkie pomocnicze i zbędne materiały,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odpady i śmieci.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3.Po zakończeniu robót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zobowiązany jest uporządkować teren budowy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i przekazać go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w terminie na odbiór robót.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4.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zapewnia wysoką  jakość wykonania robót.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</w:t>
      </w:r>
      <w:r>
        <w:rPr>
          <w:rFonts w:asciiTheme="majorHAnsi" w:eastAsia="Times New Roman" w:hAnsiTheme="majorHAnsi" w:cstheme="majorHAnsi"/>
          <w:lang w:eastAsia="pl-PL"/>
        </w:rPr>
        <w:t>4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zobowiązuje się wykonać roboty z materiałów własnych posiadających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dopuszczenie do obrotu i stosowania w budownictwie określonych w art.10 ustawy -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- Prawo Budowlane.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</w:t>
      </w:r>
      <w:r>
        <w:rPr>
          <w:rFonts w:asciiTheme="majorHAnsi" w:eastAsia="Times New Roman" w:hAnsiTheme="majorHAnsi" w:cstheme="majorHAnsi"/>
          <w:lang w:eastAsia="pl-PL"/>
        </w:rPr>
        <w:t>5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1.Strony ustalają, że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przysługiwać będzie wynagrodzenie ryczałtowe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lastRenderedPageBreak/>
        <w:t xml:space="preserve">   w kwocie  brutto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 …………….  zł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( słownie:……………..)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</w:t>
      </w:r>
      <w:r>
        <w:rPr>
          <w:rFonts w:asciiTheme="majorHAnsi" w:eastAsia="Times New Roman" w:hAnsiTheme="majorHAnsi" w:cstheme="majorHAnsi"/>
          <w:lang w:eastAsia="pl-PL"/>
        </w:rPr>
        <w:t>6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1.Strony postanawiają, że obowiązującą je formą odszkodowania są kary umowne.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2.Kary te będą naliczane w następujących wypadkach i okolicznościach: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1)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płaci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Odbiorcy </w:t>
      </w:r>
      <w:r w:rsidRPr="00FC4ACE">
        <w:rPr>
          <w:rFonts w:asciiTheme="majorHAnsi" w:eastAsia="Times New Roman" w:hAnsiTheme="majorHAnsi" w:cstheme="majorHAnsi"/>
          <w:lang w:eastAsia="pl-PL"/>
        </w:rPr>
        <w:t>kary umowne;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a)za opóźnienie w zakończeniu robót oraz w usunięciu wad w okresie gwarancji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1 % wartości wynagrodzenia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za przedmiot umowy, za każdy dzień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zwłoki,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b)za odstąpienie od realizacji przedmiotu umowy 10 % wartości wynagrodzenia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za przedmiot umowy.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3.Niezależnie od kar umownych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Odbiorca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zastrzega sobie prawo dochodzenia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odszkodowania uzupełniającego, przewyższającego wartość kar umownych, do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wysokości rzeczywiście poniesionej szkody, na ogólnych zasadach (art. 471 Kodeksu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Cywilnego).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§  </w:t>
      </w:r>
      <w:r>
        <w:rPr>
          <w:rFonts w:asciiTheme="majorHAnsi" w:eastAsia="Times New Roman" w:hAnsiTheme="majorHAnsi" w:cstheme="majorHAnsi"/>
          <w:lang w:eastAsia="pl-PL"/>
        </w:rPr>
        <w:t>7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>Wykonawca</w:t>
      </w:r>
      <w:r w:rsidRPr="00FC4ACE">
        <w:rPr>
          <w:rFonts w:asciiTheme="majorHAnsi" w:eastAsia="Times New Roman" w:hAnsiTheme="majorHAnsi" w:cstheme="majorHAnsi"/>
          <w:lang w:eastAsia="pl-PL"/>
        </w:rPr>
        <w:t>, na wykonany przedmiot umowy, udziela 36  miesięcznej gwarancji.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</w:t>
      </w:r>
      <w:r>
        <w:rPr>
          <w:rFonts w:asciiTheme="majorHAnsi" w:eastAsia="Times New Roman" w:hAnsiTheme="majorHAnsi" w:cstheme="majorHAnsi"/>
          <w:lang w:eastAsia="pl-PL"/>
        </w:rPr>
        <w:t>8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b/>
          <w:lang w:eastAsia="pl-PL"/>
        </w:rPr>
        <w:t>Wykonany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i odebrany przez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Odbiorcę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przedmiot umowy zostanie rozliczony fakturą 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z terminem płatności do 14 dni od daty wystawienia.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</w:t>
      </w:r>
      <w:r>
        <w:rPr>
          <w:rFonts w:asciiTheme="majorHAnsi" w:eastAsia="Times New Roman" w:hAnsiTheme="majorHAnsi" w:cstheme="majorHAnsi"/>
          <w:lang w:eastAsia="pl-PL"/>
        </w:rPr>
        <w:t>9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Wszelkie zmiany postanowień niniejszej umowy pod rygorem nieważności wymagają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formy pisemnej.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1</w:t>
      </w:r>
      <w:r>
        <w:rPr>
          <w:rFonts w:asciiTheme="majorHAnsi" w:eastAsia="Times New Roman" w:hAnsiTheme="majorHAnsi" w:cstheme="majorHAnsi"/>
          <w:lang w:eastAsia="pl-PL"/>
        </w:rPr>
        <w:t>0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W sprawach nieuregulowanych niniejszą umową mają zastosowania odpowiednie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przepisy Kodeksu Cywilnego.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§  1</w:t>
      </w:r>
      <w:r>
        <w:rPr>
          <w:rFonts w:asciiTheme="majorHAnsi" w:eastAsia="Times New Roman" w:hAnsiTheme="majorHAnsi" w:cstheme="majorHAnsi"/>
          <w:lang w:eastAsia="pl-PL"/>
        </w:rPr>
        <w:t>1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>Umowę sporządzono w 3 egzemplarzach, z których 2 egz. otrzymuje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Odbiorca</w:t>
      </w:r>
      <w:r w:rsidRPr="00FC4ACE">
        <w:rPr>
          <w:rFonts w:asciiTheme="majorHAnsi" w:eastAsia="Times New Roman" w:hAnsiTheme="majorHAnsi" w:cstheme="majorHAnsi"/>
          <w:lang w:eastAsia="pl-PL"/>
        </w:rPr>
        <w:t>,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 w:rsidRPr="00FC4ACE">
        <w:rPr>
          <w:rFonts w:asciiTheme="majorHAnsi" w:eastAsia="Times New Roman" w:hAnsiTheme="majorHAnsi" w:cstheme="majorHAnsi"/>
          <w:lang w:eastAsia="pl-PL"/>
        </w:rPr>
        <w:t xml:space="preserve">a 1 egz. otrzymuje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>Wykonawca.</w:t>
      </w: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</w:p>
    <w:p w:rsidR="00224EA8" w:rsidRPr="00FC4ACE" w:rsidRDefault="00224EA8" w:rsidP="00224EA8">
      <w:pPr>
        <w:tabs>
          <w:tab w:val="left" w:pos="8662"/>
        </w:tabs>
        <w:spacing w:after="0" w:line="240" w:lineRule="auto"/>
        <w:ind w:right="-942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 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        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WYKONAWCA:                                  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</w:t>
      </w:r>
      <w:r w:rsidRPr="00FC4ACE">
        <w:rPr>
          <w:rFonts w:asciiTheme="majorHAnsi" w:eastAsia="Times New Roman" w:hAnsiTheme="majorHAnsi" w:cstheme="majorHAnsi"/>
          <w:b/>
          <w:lang w:eastAsia="pl-PL"/>
        </w:rPr>
        <w:t xml:space="preserve"> ODBIORCA :</w:t>
      </w:r>
      <w:r w:rsidRPr="00FC4ACE">
        <w:rPr>
          <w:rFonts w:asciiTheme="majorHAnsi" w:eastAsia="Times New Roman" w:hAnsiTheme="majorHAnsi" w:cstheme="majorHAnsi"/>
          <w:lang w:eastAsia="pl-PL"/>
        </w:rPr>
        <w:t xml:space="preserve">   </w:t>
      </w:r>
    </w:p>
    <w:p w:rsidR="00224EA8" w:rsidRDefault="00224EA8" w:rsidP="00224EA8">
      <w:pPr>
        <w:rPr>
          <w:rFonts w:asciiTheme="majorHAnsi" w:eastAsia="Times New Roman" w:hAnsiTheme="majorHAnsi" w:cstheme="majorHAnsi"/>
          <w:lang w:eastAsia="pl-PL"/>
        </w:rPr>
      </w:pPr>
    </w:p>
    <w:p w:rsidR="002378C9" w:rsidRDefault="00224EA8">
      <w:r>
        <w:tab/>
      </w:r>
      <w:bookmarkStart w:id="0" w:name="_GoBack"/>
      <w:bookmarkEnd w:id="0"/>
    </w:p>
    <w:sectPr w:rsidR="0023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8"/>
    <w:rsid w:val="00224EA8"/>
    <w:rsid w:val="002378C9"/>
    <w:rsid w:val="009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3E9"/>
  <w15:chartTrackingRefBased/>
  <w15:docId w15:val="{C3DCDF00-18DF-4094-8F8B-A5FEA2B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pp5wa</dc:creator>
  <cp:keywords/>
  <dc:description/>
  <cp:lastModifiedBy>pp5wa</cp:lastModifiedBy>
  <cp:revision>3</cp:revision>
  <dcterms:created xsi:type="dcterms:W3CDTF">2023-05-04T11:37:00Z</dcterms:created>
  <dcterms:modified xsi:type="dcterms:W3CDTF">2023-05-04T11:43:00Z</dcterms:modified>
</cp:coreProperties>
</file>